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59CA" w14:textId="77777777" w:rsidR="002C076F" w:rsidRDefault="00551A2E" w:rsidP="00551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B0">
        <w:rPr>
          <w:rFonts w:ascii="Times New Roman" w:hAnsi="Times New Roman" w:cs="Times New Roman"/>
          <w:b/>
          <w:bCs/>
          <w:sz w:val="24"/>
          <w:szCs w:val="24"/>
        </w:rPr>
        <w:t xml:space="preserve">2020-2021 Bahar Yarıyılı </w:t>
      </w:r>
      <w:r w:rsidR="008B00D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E1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0DA">
        <w:rPr>
          <w:rFonts w:ascii="Times New Roman" w:hAnsi="Times New Roman" w:cs="Times New Roman"/>
          <w:b/>
          <w:bCs/>
          <w:sz w:val="24"/>
          <w:szCs w:val="24"/>
        </w:rPr>
        <w:t xml:space="preserve">KIM2562 </w:t>
      </w:r>
      <w:r w:rsidR="008D0252" w:rsidRPr="00BE15B0">
        <w:rPr>
          <w:rFonts w:ascii="Times New Roman" w:hAnsi="Times New Roman" w:cs="Times New Roman"/>
          <w:b/>
          <w:bCs/>
          <w:sz w:val="24"/>
          <w:szCs w:val="24"/>
        </w:rPr>
        <w:t xml:space="preserve">Fizikokimya Laboratuvarı – 1 </w:t>
      </w:r>
    </w:p>
    <w:p w14:paraId="34EBB43F" w14:textId="695077E4" w:rsidR="0084418C" w:rsidRPr="00BE15B0" w:rsidRDefault="008D0252" w:rsidP="00551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B0">
        <w:rPr>
          <w:rFonts w:ascii="Times New Roman" w:hAnsi="Times New Roman" w:cs="Times New Roman"/>
          <w:b/>
          <w:bCs/>
          <w:sz w:val="24"/>
          <w:szCs w:val="24"/>
        </w:rPr>
        <w:t>Yüz Yüze Deney Programı</w:t>
      </w:r>
    </w:p>
    <w:p w14:paraId="3F9494E8" w14:textId="1ADF7E61" w:rsidR="008D0252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 saat 13.00’da başlayacaktır.</w:t>
      </w:r>
    </w:p>
    <w:p w14:paraId="66166D09" w14:textId="19DE14AA" w:rsidR="004153BB" w:rsidRPr="004153BB" w:rsidRDefault="004153BB" w:rsidP="004153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53BB">
        <w:rPr>
          <w:rFonts w:ascii="Times New Roman" w:hAnsi="Times New Roman" w:cs="Times New Roman"/>
          <w:sz w:val="24"/>
          <w:szCs w:val="24"/>
        </w:rPr>
        <w:t xml:space="preserve">Fizikokimya laboratuvar deneylerine kendi isteği ile katılacak öğrencilerimizin, </w:t>
      </w:r>
      <w:proofErr w:type="spellStart"/>
      <w:r w:rsidRPr="004153B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4153BB">
        <w:rPr>
          <w:rFonts w:ascii="Times New Roman" w:hAnsi="Times New Roman" w:cs="Times New Roman"/>
          <w:sz w:val="24"/>
          <w:szCs w:val="24"/>
        </w:rPr>
        <w:t xml:space="preserve"> koşullarına uygun olarak deney yapabilmesi ve iş çıkış saati yoğun trafiğe kalmamaları adına </w:t>
      </w:r>
      <w:r w:rsidRPr="00382E02">
        <w:rPr>
          <w:rFonts w:ascii="Times New Roman" w:hAnsi="Times New Roman" w:cs="Times New Roman"/>
          <w:sz w:val="24"/>
          <w:szCs w:val="24"/>
          <w:u w:val="single"/>
        </w:rPr>
        <w:t>laboratuvar başlama saati 13</w:t>
      </w:r>
      <w:r w:rsidRPr="004153BB">
        <w:rPr>
          <w:rFonts w:ascii="Times New Roman" w:hAnsi="Times New Roman" w:cs="Times New Roman"/>
          <w:sz w:val="24"/>
          <w:szCs w:val="24"/>
          <w:u w:val="single"/>
        </w:rPr>
        <w:t>.00'a alınmıştır</w:t>
      </w:r>
      <w:r w:rsidRPr="004153BB">
        <w:rPr>
          <w:rFonts w:ascii="Times New Roman" w:hAnsi="Times New Roman" w:cs="Times New Roman"/>
          <w:sz w:val="24"/>
          <w:szCs w:val="24"/>
        </w:rPr>
        <w:t>. Herhangi bir nedenden dolayı saat 13.00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153BB">
        <w:rPr>
          <w:rFonts w:ascii="Times New Roman" w:hAnsi="Times New Roman" w:cs="Times New Roman"/>
          <w:sz w:val="24"/>
          <w:szCs w:val="24"/>
        </w:rPr>
        <w:t xml:space="preserve">da deneye katılamayacak olan öğrencilerimiz, </w:t>
      </w:r>
      <w:r w:rsidRPr="00551A2E">
        <w:rPr>
          <w:rFonts w:ascii="Times New Roman" w:hAnsi="Times New Roman" w:cs="Times New Roman"/>
          <w:sz w:val="24"/>
          <w:szCs w:val="24"/>
        </w:rPr>
        <w:t>deney yapacağı asistanlara durumunu e-mail ile bildi</w:t>
      </w:r>
      <w:r>
        <w:rPr>
          <w:rFonts w:ascii="Times New Roman" w:hAnsi="Times New Roman" w:cs="Times New Roman"/>
          <w:sz w:val="24"/>
          <w:szCs w:val="24"/>
        </w:rPr>
        <w:t>rdiğinde</w:t>
      </w:r>
      <w:r w:rsidRPr="004153BB">
        <w:rPr>
          <w:rFonts w:ascii="Times New Roman" w:hAnsi="Times New Roman" w:cs="Times New Roman"/>
          <w:sz w:val="24"/>
          <w:szCs w:val="24"/>
        </w:rPr>
        <w:t>, bu öğrencilerimiz iki deneylerini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3BB">
        <w:rPr>
          <w:rFonts w:ascii="Times New Roman" w:hAnsi="Times New Roman" w:cs="Times New Roman"/>
          <w:sz w:val="24"/>
          <w:szCs w:val="24"/>
        </w:rPr>
        <w:t>2.</w:t>
      </w:r>
      <w:r w:rsidR="00382E02">
        <w:rPr>
          <w:rFonts w:ascii="Times New Roman" w:hAnsi="Times New Roman" w:cs="Times New Roman"/>
          <w:sz w:val="24"/>
          <w:szCs w:val="24"/>
        </w:rPr>
        <w:t xml:space="preserve"> </w:t>
      </w:r>
      <w:r w:rsidRPr="004153BB">
        <w:rPr>
          <w:rFonts w:ascii="Times New Roman" w:hAnsi="Times New Roman" w:cs="Times New Roman"/>
          <w:sz w:val="24"/>
          <w:szCs w:val="24"/>
        </w:rPr>
        <w:t>grup saatinde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3BB">
        <w:rPr>
          <w:rFonts w:ascii="Times New Roman" w:hAnsi="Times New Roman" w:cs="Times New Roman"/>
          <w:sz w:val="24"/>
          <w:szCs w:val="24"/>
        </w:rPr>
        <w:t>yapacaklardır.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3BB">
        <w:rPr>
          <w:rFonts w:ascii="Times New Roman" w:hAnsi="Times New Roman" w:cs="Times New Roman"/>
          <w:sz w:val="24"/>
          <w:szCs w:val="24"/>
        </w:rPr>
        <w:t>Amacımız siz öğrencilerimizin ve laboratuvar çalışmasında görev alacak hocalarımızın "</w:t>
      </w:r>
      <w:proofErr w:type="spellStart"/>
      <w:r w:rsidRPr="004153B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4153BB">
        <w:rPr>
          <w:rFonts w:ascii="Times New Roman" w:hAnsi="Times New Roman" w:cs="Times New Roman"/>
          <w:sz w:val="24"/>
          <w:szCs w:val="24"/>
        </w:rPr>
        <w:t xml:space="preserve"> koşullarında" hem sağlıklarını korumak hem de laboratuvardan en iyi şekilde yararlanmalarını sağlamaktır.</w:t>
      </w:r>
    </w:p>
    <w:p w14:paraId="0561ECB5" w14:textId="67D75F54" w:rsidR="004153BB" w:rsidRPr="004153BB" w:rsidRDefault="004153BB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53BB">
        <w:rPr>
          <w:rFonts w:ascii="Times New Roman" w:hAnsi="Times New Roman" w:cs="Times New Roman"/>
          <w:sz w:val="24"/>
          <w:szCs w:val="24"/>
        </w:rPr>
        <w:t>Deney saatleri</w:t>
      </w:r>
      <w:r w:rsidR="00382E02">
        <w:rPr>
          <w:rFonts w:ascii="Times New Roman" w:hAnsi="Times New Roman" w:cs="Times New Roman"/>
          <w:sz w:val="24"/>
          <w:szCs w:val="24"/>
        </w:rPr>
        <w:t xml:space="preserve">: </w:t>
      </w:r>
      <w:r w:rsidRPr="004153BB">
        <w:rPr>
          <w:rFonts w:ascii="Times New Roman" w:hAnsi="Times New Roman" w:cs="Times New Roman"/>
          <w:sz w:val="24"/>
          <w:szCs w:val="24"/>
        </w:rPr>
        <w:t>1. grup 13.00-14.45</w:t>
      </w:r>
    </w:p>
    <w:p w14:paraId="0B000484" w14:textId="238227E1" w:rsidR="004153BB" w:rsidRPr="00551A2E" w:rsidRDefault="004153BB" w:rsidP="004153BB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53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82E02">
        <w:rPr>
          <w:rFonts w:ascii="Times New Roman" w:hAnsi="Times New Roman" w:cs="Times New Roman"/>
          <w:sz w:val="24"/>
          <w:szCs w:val="24"/>
        </w:rPr>
        <w:t xml:space="preserve"> </w:t>
      </w:r>
      <w:r w:rsidRPr="004153BB">
        <w:rPr>
          <w:rFonts w:ascii="Times New Roman" w:hAnsi="Times New Roman" w:cs="Times New Roman"/>
          <w:sz w:val="24"/>
          <w:szCs w:val="24"/>
        </w:rPr>
        <w:t>2.</w:t>
      </w:r>
      <w:r w:rsidR="00382E02">
        <w:rPr>
          <w:rFonts w:ascii="Times New Roman" w:hAnsi="Times New Roman" w:cs="Times New Roman"/>
          <w:sz w:val="24"/>
          <w:szCs w:val="24"/>
        </w:rPr>
        <w:t xml:space="preserve"> </w:t>
      </w:r>
      <w:r w:rsidRPr="004153BB">
        <w:rPr>
          <w:rFonts w:ascii="Times New Roman" w:hAnsi="Times New Roman" w:cs="Times New Roman"/>
          <w:sz w:val="24"/>
          <w:szCs w:val="24"/>
        </w:rPr>
        <w:t>grup 14.45-16.30</w:t>
      </w:r>
    </w:p>
    <w:p w14:paraId="37FA1985" w14:textId="2068DF34" w:rsidR="008D0252" w:rsidRPr="00551A2E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 sırasında önlük, eldiven, deney gözlüğü ve maske kullanılması zorunludur.</w:t>
      </w:r>
    </w:p>
    <w:p w14:paraId="72479A77" w14:textId="07A46618" w:rsidR="008D0252" w:rsidRPr="00551A2E" w:rsidRDefault="008D0252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 xml:space="preserve">Deneylerde kullanılmak üzere her öğrencinin yanında Fizikokimya Laboratuvarı Deney kitapçığı, defteri, hesap makinesi, grafik </w:t>
      </w:r>
      <w:proofErr w:type="gramStart"/>
      <w:r w:rsidRPr="00551A2E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551A2E">
        <w:rPr>
          <w:rFonts w:ascii="Times New Roman" w:hAnsi="Times New Roman" w:cs="Times New Roman"/>
          <w:sz w:val="24"/>
          <w:szCs w:val="24"/>
        </w:rPr>
        <w:t xml:space="preserve"> ve cetvel bulunmalıdır.</w:t>
      </w:r>
    </w:p>
    <w:p w14:paraId="48ED6E46" w14:textId="5C8DB23C" w:rsidR="008D0252" w:rsidRPr="00551A2E" w:rsidRDefault="00602906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Öğrenciler deneylerine çalışarak gelmelidir.</w:t>
      </w:r>
    </w:p>
    <w:p w14:paraId="42FBA168" w14:textId="1B88554D" w:rsidR="00602906" w:rsidRPr="00D342BA" w:rsidRDefault="00602906" w:rsidP="00D342B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Öğrenciler deneylerine herhangi bir sebepten katılamayacak olduğunda mutlaka o hafta deney yapacağı asistanlara durumunu e-mail ile bildirmelidir.</w:t>
      </w:r>
      <w:r w:rsidR="006B3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DE82A" w14:textId="583D3C58" w:rsidR="00602906" w:rsidRDefault="00602906" w:rsidP="00551A2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A2E">
        <w:rPr>
          <w:rFonts w:ascii="Times New Roman" w:hAnsi="Times New Roman" w:cs="Times New Roman"/>
          <w:sz w:val="24"/>
          <w:szCs w:val="24"/>
        </w:rPr>
        <w:t>Deneylerde sosyal mesafe kurallarına uyulması zorunludur.</w:t>
      </w:r>
    </w:p>
    <w:p w14:paraId="13D8668B" w14:textId="0AA270CD" w:rsidR="00382E02" w:rsidRDefault="00382E02" w:rsidP="00382E02">
      <w:pPr>
        <w:rPr>
          <w:rStyle w:val="Kpr"/>
          <w:rFonts w:ascii="Times New Roman" w:hAnsi="Times New Roman" w:cs="Times New Roman"/>
          <w:sz w:val="24"/>
          <w:szCs w:val="24"/>
        </w:rPr>
      </w:pPr>
      <w:r w:rsidRPr="00382E02">
        <w:rPr>
          <w:rFonts w:ascii="Times New Roman" w:hAnsi="Times New Roman" w:cs="Times New Roman"/>
          <w:sz w:val="24"/>
          <w:szCs w:val="24"/>
        </w:rPr>
        <w:t xml:space="preserve">Arş. Gör. Şeyda Aydoğdu </w:t>
      </w:r>
      <w:hyperlink r:id="rId7" w:history="1">
        <w:r w:rsidRPr="00382E02">
          <w:rPr>
            <w:rStyle w:val="Kpr"/>
            <w:rFonts w:ascii="Times New Roman" w:hAnsi="Times New Roman" w:cs="Times New Roman"/>
            <w:sz w:val="24"/>
            <w:szCs w:val="24"/>
          </w:rPr>
          <w:t>aydogduseyda@gmail.com</w:t>
        </w:r>
      </w:hyperlink>
      <w:r w:rsidRPr="00382E02">
        <w:rPr>
          <w:rFonts w:ascii="Times New Roman" w:hAnsi="Times New Roman" w:cs="Times New Roman"/>
          <w:sz w:val="24"/>
          <w:szCs w:val="24"/>
        </w:rPr>
        <w:t xml:space="preserve">, Arş. Gör. Volkan </w:t>
      </w:r>
      <w:proofErr w:type="spellStart"/>
      <w:r w:rsidRPr="00382E02">
        <w:rPr>
          <w:rFonts w:ascii="Times New Roman" w:hAnsi="Times New Roman" w:cs="Times New Roman"/>
          <w:sz w:val="24"/>
          <w:szCs w:val="24"/>
        </w:rPr>
        <w:t>Uğraşkan</w:t>
      </w:r>
      <w:proofErr w:type="spellEnd"/>
      <w:r w:rsidRPr="00382E0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82E02">
          <w:rPr>
            <w:rStyle w:val="Kpr"/>
            <w:rFonts w:ascii="Times New Roman" w:hAnsi="Times New Roman" w:cs="Times New Roman"/>
            <w:sz w:val="24"/>
            <w:szCs w:val="24"/>
          </w:rPr>
          <w:t>volkanugraskan@gmail.com</w:t>
        </w:r>
      </w:hyperlink>
      <w:r w:rsidRPr="00382E02">
        <w:rPr>
          <w:rFonts w:ascii="Times New Roman" w:hAnsi="Times New Roman" w:cs="Times New Roman"/>
          <w:sz w:val="24"/>
          <w:szCs w:val="24"/>
        </w:rPr>
        <w:t xml:space="preserve">, Arş. Gör. Birol Işık </w:t>
      </w:r>
      <w:hyperlink r:id="rId9" w:history="1">
        <w:r w:rsidRPr="00382E02">
          <w:rPr>
            <w:rStyle w:val="Kpr"/>
            <w:rFonts w:ascii="Times New Roman" w:hAnsi="Times New Roman" w:cs="Times New Roman"/>
            <w:sz w:val="24"/>
            <w:szCs w:val="24"/>
          </w:rPr>
          <w:t>19birol91@gmail.com</w:t>
        </w:r>
      </w:hyperlink>
      <w:r w:rsidRPr="00382E02">
        <w:rPr>
          <w:rFonts w:ascii="Times New Roman" w:hAnsi="Times New Roman" w:cs="Times New Roman"/>
          <w:sz w:val="24"/>
          <w:szCs w:val="24"/>
        </w:rPr>
        <w:t xml:space="preserve">, Arş. Gör. Elif Özçelik Kazancıoğlu </w:t>
      </w:r>
      <w:hyperlink r:id="rId10" w:history="1">
        <w:r w:rsidRPr="00382E02">
          <w:rPr>
            <w:rStyle w:val="Kpr"/>
            <w:rFonts w:ascii="Times New Roman" w:hAnsi="Times New Roman" w:cs="Times New Roman"/>
            <w:sz w:val="24"/>
            <w:szCs w:val="24"/>
          </w:rPr>
          <w:t>elif.ozcelik93@gmail.com</w:t>
        </w:r>
      </w:hyperlink>
      <w:r w:rsidRPr="00382E02">
        <w:rPr>
          <w:rFonts w:ascii="Times New Roman" w:hAnsi="Times New Roman" w:cs="Times New Roman"/>
          <w:sz w:val="24"/>
          <w:szCs w:val="24"/>
        </w:rPr>
        <w:t xml:space="preserve">, Arş. Gör. Deniz Kılıç </w:t>
      </w:r>
      <w:hyperlink r:id="rId11" w:history="1">
        <w:r w:rsidRPr="00382E02">
          <w:rPr>
            <w:rStyle w:val="Kpr"/>
            <w:rFonts w:ascii="Times New Roman" w:hAnsi="Times New Roman" w:cs="Times New Roman"/>
            <w:sz w:val="24"/>
            <w:szCs w:val="24"/>
          </w:rPr>
          <w:t>dnzklc_93@hotmail.com</w:t>
        </w:r>
      </w:hyperlink>
    </w:p>
    <w:p w14:paraId="06D58335" w14:textId="77777777" w:rsidR="00E676A8" w:rsidRDefault="00E676A8" w:rsidP="00382E02">
      <w:pPr>
        <w:rPr>
          <w:rStyle w:val="Kpr"/>
          <w:rFonts w:ascii="Times New Roman" w:hAnsi="Times New Roman" w:cs="Times New Roman"/>
          <w:sz w:val="24"/>
          <w:szCs w:val="24"/>
        </w:rPr>
      </w:pPr>
    </w:p>
    <w:p w14:paraId="1E5E796D" w14:textId="77777777" w:rsidR="00E676A8" w:rsidRDefault="00E676A8" w:rsidP="00382E02">
      <w:pPr>
        <w:rPr>
          <w:rStyle w:val="Kpr"/>
          <w:rFonts w:ascii="Times New Roman" w:hAnsi="Times New Roman" w:cs="Times New Roman"/>
          <w:sz w:val="24"/>
          <w:szCs w:val="24"/>
        </w:rPr>
      </w:pPr>
    </w:p>
    <w:p w14:paraId="29650AD0" w14:textId="77777777" w:rsidR="00E676A8" w:rsidRDefault="00E676A8" w:rsidP="00382E02">
      <w:pPr>
        <w:rPr>
          <w:rStyle w:val="Kpr"/>
          <w:rFonts w:ascii="Times New Roman" w:hAnsi="Times New Roman" w:cs="Times New Roman"/>
          <w:sz w:val="24"/>
          <w:szCs w:val="24"/>
        </w:rPr>
      </w:pPr>
    </w:p>
    <w:p w14:paraId="245C9A97" w14:textId="77777777" w:rsidR="00E676A8" w:rsidRDefault="00E676A8" w:rsidP="00382E02">
      <w:pPr>
        <w:rPr>
          <w:rStyle w:val="Kpr"/>
          <w:rFonts w:ascii="Times New Roman" w:hAnsi="Times New Roman" w:cs="Times New Roman"/>
          <w:sz w:val="24"/>
          <w:szCs w:val="24"/>
        </w:rPr>
      </w:pPr>
    </w:p>
    <w:p w14:paraId="0FA36235" w14:textId="77777777" w:rsidR="00E676A8" w:rsidRDefault="00E676A8" w:rsidP="00382E02">
      <w:pPr>
        <w:rPr>
          <w:rStyle w:val="Kpr"/>
          <w:rFonts w:ascii="Times New Roman" w:hAnsi="Times New Roman" w:cs="Times New Roman"/>
          <w:sz w:val="24"/>
          <w:szCs w:val="24"/>
        </w:rPr>
      </w:pPr>
    </w:p>
    <w:p w14:paraId="09FB4C72" w14:textId="77777777" w:rsidR="00E676A8" w:rsidRDefault="00E676A8" w:rsidP="00382E02">
      <w:pPr>
        <w:rPr>
          <w:rStyle w:val="Kpr"/>
          <w:rFonts w:ascii="Times New Roman" w:hAnsi="Times New Roman" w:cs="Times New Roman"/>
          <w:sz w:val="24"/>
          <w:szCs w:val="24"/>
        </w:rPr>
      </w:pPr>
    </w:p>
    <w:p w14:paraId="08B065F1" w14:textId="77777777" w:rsidR="00E676A8" w:rsidRDefault="00E676A8" w:rsidP="00382E02">
      <w:pPr>
        <w:rPr>
          <w:rStyle w:val="Kpr"/>
          <w:rFonts w:ascii="Times New Roman" w:hAnsi="Times New Roman" w:cs="Times New Roman"/>
          <w:sz w:val="24"/>
          <w:szCs w:val="24"/>
        </w:rPr>
      </w:pPr>
    </w:p>
    <w:p w14:paraId="72438EB0" w14:textId="77777777" w:rsidR="00E676A8" w:rsidRDefault="00E676A8" w:rsidP="00382E02">
      <w:pPr>
        <w:rPr>
          <w:rStyle w:val="Kpr"/>
          <w:rFonts w:ascii="Times New Roman" w:hAnsi="Times New Roman" w:cs="Times New Roman"/>
          <w:sz w:val="24"/>
          <w:szCs w:val="24"/>
        </w:rPr>
      </w:pPr>
    </w:p>
    <w:p w14:paraId="69653FBD" w14:textId="77777777" w:rsidR="00AB7561" w:rsidRDefault="00AB7561" w:rsidP="00382E02">
      <w:pPr>
        <w:rPr>
          <w:rStyle w:val="Kpr"/>
          <w:rFonts w:ascii="Times New Roman" w:hAnsi="Times New Roman" w:cs="Times New Roman"/>
          <w:sz w:val="24"/>
          <w:szCs w:val="24"/>
        </w:rPr>
      </w:pPr>
    </w:p>
    <w:p w14:paraId="481745C5" w14:textId="77777777" w:rsidR="00E676A8" w:rsidRDefault="00E676A8" w:rsidP="00382E02">
      <w:pPr>
        <w:rPr>
          <w:rStyle w:val="Kpr"/>
          <w:rFonts w:ascii="Times New Roman" w:hAnsi="Times New Roman" w:cs="Times New Roman"/>
          <w:sz w:val="24"/>
          <w:szCs w:val="24"/>
        </w:rPr>
      </w:pPr>
    </w:p>
    <w:p w14:paraId="078BEF0D" w14:textId="77777777" w:rsidR="00E676A8" w:rsidRPr="00382E02" w:rsidRDefault="00E676A8" w:rsidP="00382E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297"/>
        <w:gridCol w:w="3182"/>
        <w:gridCol w:w="3261"/>
      </w:tblGrid>
      <w:tr w:rsidR="008D0252" w:rsidRPr="009538F2" w14:paraId="752C64D8" w14:textId="77777777" w:rsidTr="005F619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476B659" w14:textId="77777777" w:rsidR="008D0252" w:rsidRPr="00C7069A" w:rsidRDefault="008D0252" w:rsidP="00111D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70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Tarih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93E35E5" w14:textId="77777777" w:rsidR="008D0252" w:rsidRPr="00C7069A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70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Adı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A6698E" w14:textId="77777777" w:rsidR="008D0252" w:rsidRPr="00C7069A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70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 – Deney Adı – Deney Asistanı</w:t>
            </w:r>
          </w:p>
        </w:tc>
      </w:tr>
      <w:tr w:rsidR="008D0252" w:rsidRPr="009538F2" w14:paraId="1A24D931" w14:textId="77777777" w:rsidTr="005F6192">
        <w:trPr>
          <w:trHeight w:val="4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325A0D7" w14:textId="58A2EAA3" w:rsidR="008D0252" w:rsidRPr="009538F2" w:rsidRDefault="006C5A80" w:rsidP="00111D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02.04.2021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5982103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Cansu </w:t>
            </w: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Kılıçuzar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373FD1" w14:textId="4F26D7EE" w:rsidR="008D025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 w:rsidR="00561C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</w:t>
            </w:r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 – Sıvıların </w:t>
            </w:r>
            <w:proofErr w:type="spellStart"/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Molar</w:t>
            </w:r>
            <w:proofErr w:type="spellEnd"/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Buharlaşma Isılarının Tayini</w:t>
            </w:r>
          </w:p>
          <w:p w14:paraId="4A97F297" w14:textId="77777777" w:rsidR="008D0252" w:rsidRPr="009538F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Aydoğdu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427780" w14:textId="745C7F62" w:rsidR="008D025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561C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 w:rsidR="00561C9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</w:t>
            </w:r>
            <w:r w:rsidR="002C663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9 – Kalorimetre Bombası ile Yanma Isısının Bulunması</w:t>
            </w:r>
          </w:p>
          <w:p w14:paraId="0AEF51E1" w14:textId="77777777" w:rsidR="008D0252" w:rsidRPr="009538F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Uğraşkan</w:t>
            </w:r>
            <w:proofErr w:type="spellEnd"/>
          </w:p>
        </w:tc>
      </w:tr>
      <w:tr w:rsidR="008D0252" w:rsidRPr="009538F2" w14:paraId="39D3E9B5" w14:textId="77777777" w:rsidTr="005F619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ACE5F9" w14:textId="77777777" w:rsidR="008D0252" w:rsidRPr="009538F2" w:rsidRDefault="008D0252" w:rsidP="00111D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DFF4BA4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Halim Boztepe</w:t>
            </w: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057F50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F1E465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D0252" w:rsidRPr="009538F2" w14:paraId="0151F6E2" w14:textId="77777777" w:rsidTr="005F619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B997B4" w14:textId="77777777" w:rsidR="008D0252" w:rsidRPr="009538F2" w:rsidRDefault="008D0252" w:rsidP="00111D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FD8ACB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Sena Tüylüoğlu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BFCA09" w14:textId="77777777" w:rsidR="00561C90" w:rsidRDefault="00561C90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</w:p>
          <w:p w14:paraId="74C23C46" w14:textId="048328C5" w:rsidR="008D0252" w:rsidRDefault="002C6639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9 – Kalorimetre Bombası ile Yanma Isısının Bulunması</w:t>
            </w:r>
          </w:p>
          <w:p w14:paraId="5A8F41EA" w14:textId="77777777" w:rsidR="008D0252" w:rsidRPr="009538F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Uğraşkan</w:t>
            </w:r>
            <w:proofErr w:type="spellEnd"/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E08AD8" w14:textId="28B1C812" w:rsidR="008D0252" w:rsidRDefault="00A02F46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8D025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D025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</w:t>
            </w:r>
            <w:r w:rsidR="003C185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 – Çözünürlük Yöntemi ile Çözünme Isısı Tayini</w:t>
            </w:r>
          </w:p>
          <w:p w14:paraId="753B5C54" w14:textId="77777777" w:rsidR="008D0252" w:rsidRPr="009538F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Işık</w:t>
            </w:r>
          </w:p>
        </w:tc>
      </w:tr>
      <w:tr w:rsidR="008D0252" w:rsidRPr="009538F2" w14:paraId="20F06EC6" w14:textId="77777777" w:rsidTr="005F619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78F306" w14:textId="77777777" w:rsidR="008D0252" w:rsidRPr="009538F2" w:rsidRDefault="008D0252" w:rsidP="00111D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B100C7D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Sılanur</w:t>
            </w:r>
            <w:proofErr w:type="spellEnd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Yılmaz</w:t>
            </w: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BBFE83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1FBF09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D0252" w:rsidRPr="009538F2" w14:paraId="66D98112" w14:textId="77777777" w:rsidTr="00D1668B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D665BD" w14:textId="77777777" w:rsidR="008D0252" w:rsidRPr="009538F2" w:rsidRDefault="008D0252" w:rsidP="00111D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609EC43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Suzan Çelik</w:t>
            </w:r>
          </w:p>
        </w:tc>
        <w:tc>
          <w:tcPr>
            <w:tcW w:w="3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D429D4" w14:textId="77777777" w:rsidR="00561C90" w:rsidRDefault="00561C90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</w:p>
          <w:p w14:paraId="35B98FB2" w14:textId="62933138" w:rsidR="008D025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</w:t>
            </w:r>
            <w:r w:rsidR="00F33F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 – Çözünürlük Yöntemi ile Çözünme Isısı Tayini</w:t>
            </w:r>
          </w:p>
          <w:p w14:paraId="2ACA72D6" w14:textId="77777777" w:rsidR="008D0252" w:rsidRPr="009538F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Işık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A4470C" w14:textId="2ADE3DE1" w:rsidR="008D0252" w:rsidRDefault="00A02F46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8D025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D025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</w:t>
            </w:r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 – Sıvıların </w:t>
            </w:r>
            <w:proofErr w:type="spellStart"/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Molar</w:t>
            </w:r>
            <w:proofErr w:type="spellEnd"/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Buharlaşma Isılarının Tayini</w:t>
            </w:r>
          </w:p>
          <w:p w14:paraId="40465FE4" w14:textId="77777777" w:rsidR="008D0252" w:rsidRPr="009538F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Aydoğdu</w:t>
            </w:r>
          </w:p>
        </w:tc>
      </w:tr>
      <w:tr w:rsidR="008D0252" w:rsidRPr="009538F2" w14:paraId="127322A0" w14:textId="77777777" w:rsidTr="003D584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882D" w14:textId="77777777" w:rsidR="008D0252" w:rsidRPr="009538F2" w:rsidRDefault="008D0252" w:rsidP="00111D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729EAC2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Zaid</w:t>
            </w:r>
            <w:proofErr w:type="spellEnd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Emara</w:t>
            </w:r>
            <w:proofErr w:type="spellEnd"/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E818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D5D5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D0252" w:rsidRPr="009538F2" w14:paraId="6F533C4C" w14:textId="77777777" w:rsidTr="0038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6040A39" w14:textId="113483E7" w:rsidR="008D0252" w:rsidRPr="009538F2" w:rsidRDefault="006C5A80" w:rsidP="00111D0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09.04.2021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090C17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Simon</w:t>
            </w:r>
            <w:proofErr w:type="spellEnd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ÖZER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2A21B0F6" w14:textId="1523350F" w:rsidR="008D0252" w:rsidRPr="009538F2" w:rsidRDefault="00561C90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8D025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D. 7</w:t>
            </w:r>
            <w:r w:rsidR="002F71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8D025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 Sıvıların Kırılma İndisi ve Moleküler Kırılma</w:t>
            </w:r>
            <w:r w:rsidR="008D025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Arş. Gör. Elif Özçelik Kazancıoğlu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698EA8B4" w14:textId="1E188B1F" w:rsidR="008D0252" w:rsidRDefault="00A02F46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8D025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D025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</w:t>
            </w:r>
            <w:r w:rsidR="001B31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 – Metallerin Genleşme Katsayılarının </w:t>
            </w:r>
            <w:proofErr w:type="spellStart"/>
            <w:r w:rsidR="001B31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Dilatometrik</w:t>
            </w:r>
            <w:proofErr w:type="spellEnd"/>
            <w:r w:rsidR="001B31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 ile Belirlenmesi</w:t>
            </w:r>
          </w:p>
          <w:p w14:paraId="20EAEB57" w14:textId="77777777" w:rsidR="008D0252" w:rsidRPr="009538F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Kılıç</w:t>
            </w:r>
          </w:p>
        </w:tc>
      </w:tr>
      <w:tr w:rsidR="008D0252" w:rsidRPr="009538F2" w14:paraId="7CF6C236" w14:textId="77777777" w:rsidTr="0038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0" w:type="auto"/>
            <w:vMerge/>
            <w:vAlign w:val="center"/>
            <w:hideMark/>
          </w:tcPr>
          <w:p w14:paraId="673D2BB0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C1F759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Kevser Celep </w:t>
            </w:r>
          </w:p>
        </w:tc>
        <w:tc>
          <w:tcPr>
            <w:tcW w:w="3182" w:type="dxa"/>
            <w:vMerge/>
            <w:vAlign w:val="center"/>
            <w:hideMark/>
          </w:tcPr>
          <w:p w14:paraId="1C3AE734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1AC46F83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D0252" w:rsidRPr="009538F2" w14:paraId="164E36F3" w14:textId="77777777" w:rsidTr="00D1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0" w:type="auto"/>
            <w:vMerge/>
            <w:vAlign w:val="center"/>
            <w:hideMark/>
          </w:tcPr>
          <w:p w14:paraId="218598B7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406B24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Aya ALMOUSELLI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4B5B0291" w14:textId="4D496EFD" w:rsidR="008D0252" w:rsidRDefault="00561C90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8D025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D025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</w:t>
            </w:r>
            <w:r w:rsidR="001B31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 – Metallerin Genleşme Katsayılarının </w:t>
            </w:r>
            <w:proofErr w:type="spellStart"/>
            <w:r w:rsidR="001B31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Dilatometrik</w:t>
            </w:r>
            <w:proofErr w:type="spellEnd"/>
            <w:r w:rsidR="001B31F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 ile Belirlenmesi</w:t>
            </w:r>
          </w:p>
          <w:p w14:paraId="7D7E613E" w14:textId="77777777" w:rsidR="008D0252" w:rsidRPr="009538F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Kılıç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1114CFD3" w14:textId="77777777" w:rsidR="00A02F46" w:rsidRDefault="00A02F46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</w:p>
          <w:p w14:paraId="74658F4A" w14:textId="38BEF6F4" w:rsidR="008D025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</w:t>
            </w:r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 – Sıvıların </w:t>
            </w:r>
            <w:proofErr w:type="spellStart"/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Molar</w:t>
            </w:r>
            <w:proofErr w:type="spellEnd"/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Buharlaşma Isılarının Tayini</w:t>
            </w:r>
          </w:p>
          <w:p w14:paraId="77370F2D" w14:textId="77777777" w:rsidR="008D0252" w:rsidRPr="009538F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Aydoğdu</w:t>
            </w:r>
          </w:p>
        </w:tc>
      </w:tr>
      <w:tr w:rsidR="008D0252" w:rsidRPr="009538F2" w14:paraId="4E5D092C" w14:textId="77777777" w:rsidTr="0038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19EB6A8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D23594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Sinem Serbest</w:t>
            </w:r>
          </w:p>
        </w:tc>
        <w:tc>
          <w:tcPr>
            <w:tcW w:w="3182" w:type="dxa"/>
            <w:vMerge/>
            <w:vAlign w:val="center"/>
            <w:hideMark/>
          </w:tcPr>
          <w:p w14:paraId="2B5E53D8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5CC36095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D0252" w:rsidRPr="009538F2" w14:paraId="0AEADB95" w14:textId="77777777" w:rsidTr="0038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235BD0A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A22397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Ece Nur </w:t>
            </w: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Çelikdemir</w:t>
            </w:r>
            <w:proofErr w:type="spellEnd"/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613C3477" w14:textId="7C306602" w:rsidR="008D0252" w:rsidRDefault="00561C90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8D025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D025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</w:t>
            </w:r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 – Sıvıların </w:t>
            </w:r>
            <w:proofErr w:type="spellStart"/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Molar</w:t>
            </w:r>
            <w:proofErr w:type="spellEnd"/>
            <w:r w:rsidR="00CC0C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Buharlaşma Isılarının Tayini</w:t>
            </w:r>
          </w:p>
          <w:p w14:paraId="5DB5A68D" w14:textId="77777777" w:rsidR="008D0252" w:rsidRPr="009538F2" w:rsidRDefault="008D0252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Aydoğdu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1CC34997" w14:textId="48E24DBC" w:rsidR="008D0252" w:rsidRPr="009538F2" w:rsidRDefault="00A02F46" w:rsidP="00DA4E9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8D025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D. 7 - Sıvıların Kırılma İndisi ve Moleküler Kırılma</w:t>
            </w:r>
            <w:r w:rsidR="008D025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Arş. Gör. Elif Özçelik Kazancıoğlu</w:t>
            </w:r>
          </w:p>
        </w:tc>
      </w:tr>
      <w:tr w:rsidR="008D0252" w:rsidRPr="009538F2" w14:paraId="2769D5C8" w14:textId="77777777" w:rsidTr="0038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EF69FAB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585A56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Damla ARAÇ</w:t>
            </w:r>
          </w:p>
        </w:tc>
        <w:tc>
          <w:tcPr>
            <w:tcW w:w="3182" w:type="dxa"/>
            <w:vMerge/>
            <w:vAlign w:val="center"/>
            <w:hideMark/>
          </w:tcPr>
          <w:p w14:paraId="068E486C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1B7D0D09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D0252" w:rsidRPr="009538F2" w14:paraId="73CE38E1" w14:textId="77777777" w:rsidTr="00382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23B2663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C5771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Filiz </w:t>
            </w: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Gençkan</w:t>
            </w:r>
            <w:proofErr w:type="spellEnd"/>
          </w:p>
        </w:tc>
        <w:tc>
          <w:tcPr>
            <w:tcW w:w="3182" w:type="dxa"/>
            <w:vMerge/>
            <w:vAlign w:val="center"/>
            <w:hideMark/>
          </w:tcPr>
          <w:p w14:paraId="6FF35BB8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6612A198" w14:textId="77777777" w:rsidR="008D0252" w:rsidRPr="009538F2" w:rsidRDefault="008D0252" w:rsidP="00DA4E9B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C01CD" w:rsidRPr="009538F2" w14:paraId="5B8B182E" w14:textId="77777777" w:rsidTr="005F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0" w:type="auto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496908D2" w14:textId="43C0CEC5" w:rsidR="008C01CD" w:rsidRPr="009538F2" w:rsidRDefault="006C5A80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04.2021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5D844E82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Gözde SAĞLAM</w:t>
            </w:r>
          </w:p>
        </w:tc>
        <w:tc>
          <w:tcPr>
            <w:tcW w:w="3182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37C4B27C" w14:textId="3F0894BB" w:rsidR="008C01CD" w:rsidRDefault="00561C90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8C01CD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9 – Kalorimetre Bombası ile Yanma Isısının Bulunması</w:t>
            </w:r>
          </w:p>
          <w:p w14:paraId="1000100C" w14:textId="77777777" w:rsidR="008C01CD" w:rsidRPr="009538F2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Uğraşkan</w:t>
            </w:r>
            <w:proofErr w:type="spellEnd"/>
          </w:p>
        </w:tc>
        <w:tc>
          <w:tcPr>
            <w:tcW w:w="326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6D745D65" w14:textId="4D67EA47" w:rsidR="008C01CD" w:rsidRDefault="00A02F46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8C01CD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1 – Çözünürlük Yöntemi ile Çözünme Isısı Tayini</w:t>
            </w:r>
          </w:p>
          <w:p w14:paraId="242FDF02" w14:textId="77777777" w:rsidR="008C01CD" w:rsidRPr="009538F2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Işık</w:t>
            </w:r>
          </w:p>
        </w:tc>
      </w:tr>
      <w:tr w:rsidR="008C01CD" w:rsidRPr="009538F2" w14:paraId="480BC23F" w14:textId="77777777" w:rsidTr="005F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022B8F5B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5C274616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 Barut</w:t>
            </w:r>
          </w:p>
        </w:tc>
        <w:tc>
          <w:tcPr>
            <w:tcW w:w="3182" w:type="dxa"/>
            <w:vMerge/>
            <w:shd w:val="clear" w:color="auto" w:fill="D0CECE" w:themeFill="background2" w:themeFillShade="E6"/>
            <w:vAlign w:val="center"/>
            <w:hideMark/>
          </w:tcPr>
          <w:p w14:paraId="69B8A464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0CECE" w:themeFill="background2" w:themeFillShade="E6"/>
            <w:vAlign w:val="center"/>
            <w:hideMark/>
          </w:tcPr>
          <w:p w14:paraId="6B877E78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C01CD" w:rsidRPr="009538F2" w14:paraId="2C4D7901" w14:textId="77777777" w:rsidTr="005F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0627C016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3E00AD43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Salih Efe YILMAZ</w:t>
            </w:r>
          </w:p>
        </w:tc>
        <w:tc>
          <w:tcPr>
            <w:tcW w:w="3182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6A29971C" w14:textId="77777777" w:rsidR="00561C90" w:rsidRDefault="00561C90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</w:p>
          <w:p w14:paraId="3B03AFB1" w14:textId="7A8F652E" w:rsidR="008C01CD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1 – Çözünürlük Yöntemi ile Çözünme Isısı Tayini</w:t>
            </w:r>
          </w:p>
          <w:p w14:paraId="1777F6AA" w14:textId="77777777" w:rsidR="008C01CD" w:rsidRPr="009538F2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Işık</w:t>
            </w:r>
          </w:p>
        </w:tc>
        <w:tc>
          <w:tcPr>
            <w:tcW w:w="326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703E97AB" w14:textId="03971B66" w:rsidR="008C01CD" w:rsidRPr="009538F2" w:rsidRDefault="00A02F46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8C01CD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D. 7 - Sıvıların Kırılma İndisi ve Moleküler Kırılma</w:t>
            </w:r>
            <w:r w:rsidR="008C01CD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Arş. Gör. Elif Özçelik Kazancıoğlu</w:t>
            </w:r>
          </w:p>
        </w:tc>
      </w:tr>
      <w:tr w:rsidR="008C01CD" w:rsidRPr="009538F2" w14:paraId="68AFFABE" w14:textId="77777777" w:rsidTr="005F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3327D4D6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1A1CD56F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proofErr w:type="spellStart"/>
            <w:r w:rsidRPr="009538F2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Elis</w:t>
            </w:r>
            <w:proofErr w:type="spellEnd"/>
            <w:r w:rsidRPr="009538F2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Yirik</w:t>
            </w:r>
          </w:p>
        </w:tc>
        <w:tc>
          <w:tcPr>
            <w:tcW w:w="3182" w:type="dxa"/>
            <w:vMerge/>
            <w:shd w:val="clear" w:color="auto" w:fill="D0CECE" w:themeFill="background2" w:themeFillShade="E6"/>
            <w:vAlign w:val="center"/>
            <w:hideMark/>
          </w:tcPr>
          <w:p w14:paraId="5F34C5EF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0CECE" w:themeFill="background2" w:themeFillShade="E6"/>
            <w:vAlign w:val="center"/>
            <w:hideMark/>
          </w:tcPr>
          <w:p w14:paraId="069A4E06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C01CD" w:rsidRPr="009538F2" w14:paraId="62010682" w14:textId="77777777" w:rsidTr="005F61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42333E90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42F3F799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Sultan Doru</w:t>
            </w:r>
          </w:p>
        </w:tc>
        <w:tc>
          <w:tcPr>
            <w:tcW w:w="3182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246E87E5" w14:textId="342881B9" w:rsidR="008C01CD" w:rsidRPr="009538F2" w:rsidRDefault="00561C90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8C01CD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D. 7 - Sıvıların Kırılma İndisi ve Moleküler Kırılma</w:t>
            </w:r>
            <w:r w:rsidR="008C01CD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Arş. Gör. Elif Özçelik Kazancıoğlu</w:t>
            </w:r>
          </w:p>
        </w:tc>
        <w:tc>
          <w:tcPr>
            <w:tcW w:w="326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3F601177" w14:textId="209799F8" w:rsidR="008C01CD" w:rsidRDefault="00A02F46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8C01CD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9 – Kalorimetre Bombası ile Yanma Isısının Bulunması</w:t>
            </w:r>
          </w:p>
          <w:p w14:paraId="638AE1B0" w14:textId="77777777" w:rsidR="008C01CD" w:rsidRPr="009538F2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Uğraşkan</w:t>
            </w:r>
            <w:proofErr w:type="spellEnd"/>
          </w:p>
        </w:tc>
      </w:tr>
      <w:tr w:rsidR="008C01CD" w:rsidRPr="009538F2" w14:paraId="73A53167" w14:textId="77777777" w:rsidTr="003D5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0" w:type="auto"/>
            <w:vMerge/>
            <w:vAlign w:val="center"/>
            <w:hideMark/>
          </w:tcPr>
          <w:p w14:paraId="5C63A6CE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76031728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Simge </w:t>
            </w: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Kocakanat</w:t>
            </w:r>
            <w:proofErr w:type="spellEnd"/>
          </w:p>
        </w:tc>
        <w:tc>
          <w:tcPr>
            <w:tcW w:w="3182" w:type="dxa"/>
            <w:vMerge/>
            <w:vAlign w:val="center"/>
            <w:hideMark/>
          </w:tcPr>
          <w:p w14:paraId="6F9C5011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5AB883CD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C01CD" w:rsidRPr="009538F2" w14:paraId="2DBC8E1C" w14:textId="77777777" w:rsidTr="003D5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36525C5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7A66B906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Bedirhan Selen</w:t>
            </w:r>
          </w:p>
        </w:tc>
        <w:tc>
          <w:tcPr>
            <w:tcW w:w="3182" w:type="dxa"/>
            <w:vMerge/>
            <w:vAlign w:val="center"/>
            <w:hideMark/>
          </w:tcPr>
          <w:p w14:paraId="51D51FCD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7831E8CA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C01CD" w:rsidRPr="009538F2" w14:paraId="6CE60230" w14:textId="77777777" w:rsidTr="0011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5A4A469" w14:textId="5286194E" w:rsidR="008C01CD" w:rsidRPr="009538F2" w:rsidRDefault="006C5A80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04.2021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441AA1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Emir AKIN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0C049C83" w14:textId="77777777" w:rsidR="00561C90" w:rsidRDefault="00561C90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</w:p>
          <w:p w14:paraId="16F9C426" w14:textId="17329ED9" w:rsidR="008C01CD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5 – Metallerin Genleşme Katsayılarının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Dilatometrik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 ile Belirlenmesi</w:t>
            </w:r>
          </w:p>
          <w:p w14:paraId="06E6B3F5" w14:textId="77777777" w:rsidR="008C01CD" w:rsidRPr="009538F2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Kılıç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5B9282C9" w14:textId="102658E4" w:rsidR="008C01CD" w:rsidRDefault="00A02F46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8C01CD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4 – Sıvıların </w:t>
            </w:r>
            <w:proofErr w:type="spellStart"/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Molar</w:t>
            </w:r>
            <w:proofErr w:type="spellEnd"/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Buharlaşma Isılarının Tayini</w:t>
            </w:r>
          </w:p>
          <w:p w14:paraId="1EB04F7C" w14:textId="77777777" w:rsidR="008C01CD" w:rsidRPr="009538F2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Aydoğdu</w:t>
            </w:r>
          </w:p>
        </w:tc>
      </w:tr>
      <w:tr w:rsidR="008C01CD" w:rsidRPr="009538F2" w14:paraId="3CE9CAF0" w14:textId="77777777" w:rsidTr="008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EEEE9D7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8DC76E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 Şimal Senem</w:t>
            </w:r>
          </w:p>
        </w:tc>
        <w:tc>
          <w:tcPr>
            <w:tcW w:w="3182" w:type="dxa"/>
            <w:vMerge/>
            <w:vAlign w:val="center"/>
            <w:hideMark/>
          </w:tcPr>
          <w:p w14:paraId="60289722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103ADAD5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C01CD" w:rsidRPr="009538F2" w14:paraId="6480160D" w14:textId="77777777" w:rsidTr="00D16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0" w:type="auto"/>
            <w:vMerge/>
            <w:vAlign w:val="center"/>
            <w:hideMark/>
          </w:tcPr>
          <w:p w14:paraId="701B1D72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458A76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Filiz Erdemli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15DDA803" w14:textId="7FAC3E86" w:rsidR="008C01CD" w:rsidRDefault="00561C90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8C01CD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4 – Sıvıların </w:t>
            </w:r>
            <w:proofErr w:type="spellStart"/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Molar</w:t>
            </w:r>
            <w:proofErr w:type="spellEnd"/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Buharlaşma Isılarının Tayini</w:t>
            </w:r>
          </w:p>
          <w:p w14:paraId="73833814" w14:textId="77777777" w:rsidR="008C01CD" w:rsidRPr="009538F2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Aydoğdu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0C0B51ED" w14:textId="167F307E" w:rsidR="008C01CD" w:rsidRDefault="00A02F46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8C01CD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9 – Kalorimetre Bombası ile Yanma Isısının Bulunması</w:t>
            </w:r>
          </w:p>
          <w:p w14:paraId="2952B1EA" w14:textId="77777777" w:rsidR="008C01CD" w:rsidRPr="009538F2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Uğraşkan</w:t>
            </w:r>
            <w:proofErr w:type="spellEnd"/>
          </w:p>
        </w:tc>
      </w:tr>
      <w:tr w:rsidR="008C01CD" w:rsidRPr="009538F2" w14:paraId="13692619" w14:textId="77777777" w:rsidTr="008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0DAEBD5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960E91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Moayad</w:t>
            </w:r>
            <w:proofErr w:type="spellEnd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SROUR</w:t>
            </w:r>
          </w:p>
        </w:tc>
        <w:tc>
          <w:tcPr>
            <w:tcW w:w="3182" w:type="dxa"/>
            <w:vMerge/>
            <w:vAlign w:val="center"/>
            <w:hideMark/>
          </w:tcPr>
          <w:p w14:paraId="5CB98F64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55BECA71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C01CD" w:rsidRPr="009538F2" w14:paraId="4D69C1C2" w14:textId="77777777" w:rsidTr="008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3E746C7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314E4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 Melike Üzer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41004263" w14:textId="77777777" w:rsidR="00561C90" w:rsidRDefault="00561C90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</w:p>
          <w:p w14:paraId="4FBC3739" w14:textId="06172558" w:rsidR="008C01CD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9 – Kalorimetre Bombası ile Yanma Isısının Bulunması</w:t>
            </w:r>
          </w:p>
          <w:p w14:paraId="029F6013" w14:textId="77777777" w:rsidR="008C01CD" w:rsidRPr="009538F2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Uğraşkan</w:t>
            </w:r>
            <w:proofErr w:type="spellEnd"/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37356EA0" w14:textId="0689F376" w:rsidR="008C01CD" w:rsidRDefault="00A02F46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8C01CD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5 – Metallerin Genleşme Katsayılarının </w:t>
            </w:r>
            <w:proofErr w:type="spellStart"/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Dilatometrik</w:t>
            </w:r>
            <w:proofErr w:type="spellEnd"/>
            <w:r w:rsidR="008C01C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 ile Belirlenmesi</w:t>
            </w:r>
          </w:p>
          <w:p w14:paraId="17E1D309" w14:textId="77777777" w:rsidR="008C01CD" w:rsidRPr="009538F2" w:rsidRDefault="008C01CD" w:rsidP="008C01C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Kılıç</w:t>
            </w:r>
          </w:p>
        </w:tc>
      </w:tr>
      <w:tr w:rsidR="008C01CD" w:rsidRPr="009538F2" w14:paraId="35BC807C" w14:textId="77777777" w:rsidTr="00111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0" w:type="auto"/>
            <w:vMerge/>
            <w:vAlign w:val="center"/>
            <w:hideMark/>
          </w:tcPr>
          <w:p w14:paraId="6D3AFFDF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770A65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Alize Pınar</w:t>
            </w:r>
          </w:p>
        </w:tc>
        <w:tc>
          <w:tcPr>
            <w:tcW w:w="3182" w:type="dxa"/>
            <w:vMerge/>
            <w:vAlign w:val="center"/>
            <w:hideMark/>
          </w:tcPr>
          <w:p w14:paraId="70D68C3F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71CF38A2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C01CD" w:rsidRPr="009538F2" w14:paraId="6EF69260" w14:textId="77777777" w:rsidTr="008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B99E29A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96E158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Nevin ADIGÖZEL</w:t>
            </w:r>
          </w:p>
        </w:tc>
        <w:tc>
          <w:tcPr>
            <w:tcW w:w="3182" w:type="dxa"/>
            <w:vMerge/>
            <w:vAlign w:val="center"/>
            <w:hideMark/>
          </w:tcPr>
          <w:p w14:paraId="2C4FDE09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0F05DCDC" w14:textId="77777777" w:rsidR="008C01CD" w:rsidRPr="009538F2" w:rsidRDefault="008C01CD" w:rsidP="008C01C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98E1E4A" w14:textId="2C2CA63F" w:rsidR="00DC4992" w:rsidRDefault="00DC4992"/>
    <w:p w14:paraId="47F27C8D" w14:textId="3CA119DF" w:rsidR="00DC4992" w:rsidRDefault="00DC4992"/>
    <w:p w14:paraId="3092A0FE" w14:textId="77777777" w:rsidR="00E676A8" w:rsidRDefault="00E676A8">
      <w:bookmarkStart w:id="0" w:name="_GoBack"/>
      <w:bookmarkEnd w:id="0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487"/>
        <w:gridCol w:w="3182"/>
        <w:gridCol w:w="3261"/>
      </w:tblGrid>
      <w:tr w:rsidR="00DC4992" w:rsidRPr="009538F2" w14:paraId="6B566F7D" w14:textId="77777777" w:rsidTr="00F907FA">
        <w:trPr>
          <w:trHeight w:val="445"/>
        </w:trPr>
        <w:tc>
          <w:tcPr>
            <w:tcW w:w="0" w:type="auto"/>
            <w:shd w:val="clear" w:color="auto" w:fill="D0CECE" w:themeFill="background2" w:themeFillShade="E6"/>
            <w:noWrap/>
            <w:vAlign w:val="center"/>
          </w:tcPr>
          <w:p w14:paraId="0E5E0ABB" w14:textId="1A1B24BA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0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</w:tcPr>
          <w:p w14:paraId="48CE5C75" w14:textId="1E5CA52D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0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Adı</w:t>
            </w:r>
          </w:p>
        </w:tc>
        <w:tc>
          <w:tcPr>
            <w:tcW w:w="6443" w:type="dxa"/>
            <w:gridSpan w:val="2"/>
            <w:shd w:val="clear" w:color="auto" w:fill="D0CECE" w:themeFill="background2" w:themeFillShade="E6"/>
            <w:vAlign w:val="center"/>
          </w:tcPr>
          <w:p w14:paraId="2187A1C9" w14:textId="3ECE548E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706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 – Deney Adı – Deney Asistanı</w:t>
            </w:r>
          </w:p>
        </w:tc>
      </w:tr>
      <w:tr w:rsidR="00DC4992" w:rsidRPr="009538F2" w14:paraId="1D1B3E3B" w14:textId="77777777" w:rsidTr="005F6192">
        <w:trPr>
          <w:trHeight w:val="445"/>
        </w:trPr>
        <w:tc>
          <w:tcPr>
            <w:tcW w:w="0" w:type="auto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045A5E65" w14:textId="03E9570B" w:rsidR="00DC4992" w:rsidRPr="009538F2" w:rsidRDefault="006C5A8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07.05.2021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19E4035D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Yüksel Şafak Sönmez</w:t>
            </w:r>
          </w:p>
        </w:tc>
        <w:tc>
          <w:tcPr>
            <w:tcW w:w="3182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5B61C2E0" w14:textId="083354BC" w:rsidR="00DC499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1 – Çözünürlük Yöntemi ile Çözünme Isısı Tayini</w:t>
            </w:r>
          </w:p>
          <w:p w14:paraId="507DFF23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Işık</w:t>
            </w:r>
          </w:p>
        </w:tc>
        <w:tc>
          <w:tcPr>
            <w:tcW w:w="326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0CB1D3E9" w14:textId="3D32FFFD" w:rsidR="00DC4992" w:rsidRPr="009538F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D. 7 - Sıvıların Kırılma İndisi ve Moleküler Kırılma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Arş. Gör. Elif Özçelik Kazancıoğlu</w:t>
            </w:r>
          </w:p>
        </w:tc>
      </w:tr>
      <w:tr w:rsidR="00DC4992" w:rsidRPr="009538F2" w14:paraId="2BAFAB63" w14:textId="77777777" w:rsidTr="005F6192">
        <w:trPr>
          <w:trHeight w:val="31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392F13D5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5E18A745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Ayman Batuhan Ayyıldız</w:t>
            </w:r>
          </w:p>
        </w:tc>
        <w:tc>
          <w:tcPr>
            <w:tcW w:w="3182" w:type="dxa"/>
            <w:vMerge/>
            <w:shd w:val="clear" w:color="auto" w:fill="D0CECE" w:themeFill="background2" w:themeFillShade="E6"/>
            <w:vAlign w:val="center"/>
            <w:hideMark/>
          </w:tcPr>
          <w:p w14:paraId="72D5FA8C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0CECE" w:themeFill="background2" w:themeFillShade="E6"/>
            <w:vAlign w:val="center"/>
            <w:hideMark/>
          </w:tcPr>
          <w:p w14:paraId="15F9D010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0B3DB4F3" w14:textId="77777777" w:rsidTr="00E676A8">
        <w:trPr>
          <w:trHeight w:val="628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0D4EC9F0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22A5AEEB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Emel HÜSEYİN</w:t>
            </w:r>
          </w:p>
        </w:tc>
        <w:tc>
          <w:tcPr>
            <w:tcW w:w="3182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49341FB9" w14:textId="0D685DD8" w:rsidR="00DC4992" w:rsidRPr="009538F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D. 7 - Sıvıların Kırılma İndisi ve Moleküler Kırılma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Arş. Gör. Elif Özçelik Kazancıoğlu</w:t>
            </w:r>
          </w:p>
        </w:tc>
        <w:tc>
          <w:tcPr>
            <w:tcW w:w="326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6FB1D871" w14:textId="7A1EA251" w:rsidR="00DC499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5 – Metallerin Genleşme Katsayılarının </w:t>
            </w:r>
            <w:proofErr w:type="spellStart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Dilatometrik</w:t>
            </w:r>
            <w:proofErr w:type="spellEnd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 ile Belirlenmesi</w:t>
            </w:r>
          </w:p>
          <w:p w14:paraId="14C957E5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Kılıç</w:t>
            </w:r>
          </w:p>
        </w:tc>
      </w:tr>
      <w:tr w:rsidR="00DC4992" w:rsidRPr="009538F2" w14:paraId="495693D1" w14:textId="77777777" w:rsidTr="00E676A8">
        <w:trPr>
          <w:trHeight w:val="549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59539010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75CAA215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 Meryem Bay</w:t>
            </w:r>
          </w:p>
        </w:tc>
        <w:tc>
          <w:tcPr>
            <w:tcW w:w="3182" w:type="dxa"/>
            <w:vMerge/>
            <w:shd w:val="clear" w:color="auto" w:fill="D0CECE" w:themeFill="background2" w:themeFillShade="E6"/>
            <w:vAlign w:val="center"/>
            <w:hideMark/>
          </w:tcPr>
          <w:p w14:paraId="79B8EB86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0CECE" w:themeFill="background2" w:themeFillShade="E6"/>
            <w:vAlign w:val="center"/>
            <w:hideMark/>
          </w:tcPr>
          <w:p w14:paraId="46306319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15A2EFC5" w14:textId="77777777" w:rsidTr="00D1668B">
        <w:trPr>
          <w:trHeight w:val="506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19719BAF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366E4B7C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 Şen</w:t>
            </w:r>
          </w:p>
        </w:tc>
        <w:tc>
          <w:tcPr>
            <w:tcW w:w="3182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4052B5C1" w14:textId="22290228" w:rsidR="00DC499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5 – Metallerin Genleşme Katsayılarının </w:t>
            </w:r>
            <w:proofErr w:type="spellStart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Dilatometrik</w:t>
            </w:r>
            <w:proofErr w:type="spellEnd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 ile Belirlenmesi</w:t>
            </w:r>
          </w:p>
          <w:p w14:paraId="4013818F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Kılıç</w:t>
            </w:r>
          </w:p>
        </w:tc>
        <w:tc>
          <w:tcPr>
            <w:tcW w:w="326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475E19A0" w14:textId="08BBC24C" w:rsidR="00DC499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1 – Çözünürlük Yöntemi ile Çözünme Isısı Tayini</w:t>
            </w:r>
          </w:p>
          <w:p w14:paraId="0009DE54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Işık</w:t>
            </w:r>
          </w:p>
        </w:tc>
      </w:tr>
      <w:tr w:rsidR="00DC4992" w:rsidRPr="009538F2" w14:paraId="2E6660EB" w14:textId="77777777" w:rsidTr="003D5842">
        <w:trPr>
          <w:trHeight w:val="507"/>
        </w:trPr>
        <w:tc>
          <w:tcPr>
            <w:tcW w:w="0" w:type="auto"/>
            <w:vMerge/>
            <w:vAlign w:val="center"/>
            <w:hideMark/>
          </w:tcPr>
          <w:p w14:paraId="26D51556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57A05149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Paye Naz </w:t>
            </w: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Diridiri</w:t>
            </w:r>
            <w:proofErr w:type="spellEnd"/>
          </w:p>
        </w:tc>
        <w:tc>
          <w:tcPr>
            <w:tcW w:w="3182" w:type="dxa"/>
            <w:vMerge/>
            <w:vAlign w:val="center"/>
            <w:hideMark/>
          </w:tcPr>
          <w:p w14:paraId="3C5B4B5D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15671391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26DA766C" w14:textId="77777777" w:rsidTr="003D584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8A0D68A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3D532454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Safa Kağan </w:t>
            </w: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Şakar</w:t>
            </w:r>
            <w:proofErr w:type="spellEnd"/>
          </w:p>
        </w:tc>
        <w:tc>
          <w:tcPr>
            <w:tcW w:w="3182" w:type="dxa"/>
            <w:vMerge/>
            <w:vAlign w:val="center"/>
            <w:hideMark/>
          </w:tcPr>
          <w:p w14:paraId="39A58D32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1F269979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58FF3D35" w14:textId="77777777" w:rsidTr="00E676A8">
        <w:trPr>
          <w:trHeight w:val="510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25FDE14E" w14:textId="044C3408" w:rsidR="00DC4992" w:rsidRPr="009538F2" w:rsidRDefault="006C5A8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B93F89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Ecem ŞENTÜRK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38C72836" w14:textId="50ADBAD8" w:rsidR="00DC499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4 – Sıvıların </w:t>
            </w:r>
            <w:proofErr w:type="spellStart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Molar</w:t>
            </w:r>
            <w:proofErr w:type="spellEnd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Buharlaşma Isılarının Tayini</w:t>
            </w:r>
          </w:p>
          <w:p w14:paraId="4B5E775C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Aydoğdu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0215D2CD" w14:textId="3BA3C467" w:rsidR="00DC499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9 – Kalorimetre Bombası ile Yanma Isısının Bulunması</w:t>
            </w:r>
          </w:p>
          <w:p w14:paraId="1A44B5CD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Uğraşkan</w:t>
            </w:r>
            <w:proofErr w:type="spellEnd"/>
          </w:p>
        </w:tc>
      </w:tr>
      <w:tr w:rsidR="00DC4992" w:rsidRPr="009538F2" w14:paraId="385602F3" w14:textId="77777777" w:rsidTr="008C01C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2DC12E3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CD793C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Ferdos</w:t>
            </w:r>
            <w:proofErr w:type="spellEnd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Mustafa el </w:t>
            </w: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Hamud</w:t>
            </w:r>
            <w:proofErr w:type="spellEnd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182" w:type="dxa"/>
            <w:vMerge/>
            <w:vAlign w:val="center"/>
            <w:hideMark/>
          </w:tcPr>
          <w:p w14:paraId="68B0ECC7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66788367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4A169B00" w14:textId="77777777" w:rsidTr="00111D0F">
        <w:trPr>
          <w:trHeight w:val="522"/>
        </w:trPr>
        <w:tc>
          <w:tcPr>
            <w:tcW w:w="0" w:type="auto"/>
            <w:vMerge/>
            <w:vAlign w:val="center"/>
            <w:hideMark/>
          </w:tcPr>
          <w:p w14:paraId="56BBF9C5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69DE13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Nuri Efkan UZUNOĞLU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6C793AC5" w14:textId="1047591E" w:rsidR="00DC499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9 – Kalorimetre Bombası ile Yanma Isısının Bulunması</w:t>
            </w:r>
          </w:p>
          <w:p w14:paraId="01D0766E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Uğraşkan</w:t>
            </w:r>
            <w:proofErr w:type="spellEnd"/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355C0BF0" w14:textId="1AD5E8AF" w:rsidR="00DC499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1 – Çözünürlük Yöntemi ile Çözünme Isısı Tayini</w:t>
            </w:r>
          </w:p>
          <w:p w14:paraId="2742D5F3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Işık</w:t>
            </w:r>
          </w:p>
        </w:tc>
      </w:tr>
      <w:tr w:rsidR="00DC4992" w:rsidRPr="009538F2" w14:paraId="400B9169" w14:textId="77777777" w:rsidTr="008C01C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0453307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C38030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ARABACI</w:t>
            </w:r>
          </w:p>
        </w:tc>
        <w:tc>
          <w:tcPr>
            <w:tcW w:w="3182" w:type="dxa"/>
            <w:vMerge/>
            <w:vAlign w:val="center"/>
            <w:hideMark/>
          </w:tcPr>
          <w:p w14:paraId="3C1999D0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3D2E9B60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1E277E14" w14:textId="77777777" w:rsidTr="008C01C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6D63354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BCA40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Dilara Aydın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520ABD95" w14:textId="5AD93007" w:rsidR="00DC499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1 – Çözünürlük Yöntemi ile Çözünme Isısı Tayini</w:t>
            </w:r>
          </w:p>
          <w:p w14:paraId="0117F026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Işık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0E648E51" w14:textId="55096BFD" w:rsidR="00DC499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4 – Sıvıların </w:t>
            </w:r>
            <w:proofErr w:type="spellStart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Molar</w:t>
            </w:r>
            <w:proofErr w:type="spellEnd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Buharlaşma Isılarının Tayini</w:t>
            </w:r>
          </w:p>
          <w:p w14:paraId="42B468DB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Aydoğdu</w:t>
            </w:r>
          </w:p>
        </w:tc>
      </w:tr>
      <w:tr w:rsidR="00DC4992" w:rsidRPr="009538F2" w14:paraId="4DD6EECF" w14:textId="77777777" w:rsidTr="008C01C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C1C7F42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4AF772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Berna Gündüz</w:t>
            </w:r>
          </w:p>
        </w:tc>
        <w:tc>
          <w:tcPr>
            <w:tcW w:w="3182" w:type="dxa"/>
            <w:vMerge/>
            <w:vAlign w:val="center"/>
            <w:hideMark/>
          </w:tcPr>
          <w:p w14:paraId="03039C9F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3C9C28D3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5A048A03" w14:textId="77777777" w:rsidTr="008C01C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99468F8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8BCFE7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 Kıymet Yahşi</w:t>
            </w:r>
          </w:p>
        </w:tc>
        <w:tc>
          <w:tcPr>
            <w:tcW w:w="3182" w:type="dxa"/>
            <w:vMerge/>
            <w:vAlign w:val="center"/>
            <w:hideMark/>
          </w:tcPr>
          <w:p w14:paraId="57B3BAA4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250C0ABC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39C975DA" w14:textId="77777777" w:rsidTr="005F6192">
        <w:trPr>
          <w:trHeight w:val="590"/>
        </w:trPr>
        <w:tc>
          <w:tcPr>
            <w:tcW w:w="0" w:type="auto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7B2F8C5F" w14:textId="3517E4DD" w:rsidR="00DC4992" w:rsidRPr="009538F2" w:rsidRDefault="006C5A8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05.2021</w:t>
            </w: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6A291F4E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Batın Balcıoğlu</w:t>
            </w:r>
          </w:p>
        </w:tc>
        <w:tc>
          <w:tcPr>
            <w:tcW w:w="3182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46A2EAD9" w14:textId="66BD25BA" w:rsidR="00DC4992" w:rsidRPr="009538F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D. 7 - Sıvıların Kırılma İndisi ve Moleküler Kırılma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Arş. Gör. Elif Özçelik Kazancıoğlu</w:t>
            </w:r>
          </w:p>
        </w:tc>
        <w:tc>
          <w:tcPr>
            <w:tcW w:w="326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731855CE" w14:textId="159F7284" w:rsidR="00DC499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5 – Metallerin Genleşme Katsayılarının </w:t>
            </w:r>
            <w:proofErr w:type="spellStart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Dilatometrik</w:t>
            </w:r>
            <w:proofErr w:type="spellEnd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 ile Belirlenmesi</w:t>
            </w:r>
          </w:p>
          <w:p w14:paraId="07A0AAEA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Kılıç</w:t>
            </w:r>
          </w:p>
        </w:tc>
      </w:tr>
      <w:tr w:rsidR="00DC4992" w:rsidRPr="009538F2" w14:paraId="7903BCB8" w14:textId="77777777" w:rsidTr="005F6192">
        <w:trPr>
          <w:trHeight w:val="31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00BAF16F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1ECCDC82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Selen </w:t>
            </w: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Aldıçoğlu</w:t>
            </w:r>
            <w:proofErr w:type="spellEnd"/>
          </w:p>
        </w:tc>
        <w:tc>
          <w:tcPr>
            <w:tcW w:w="3182" w:type="dxa"/>
            <w:vMerge/>
            <w:shd w:val="clear" w:color="auto" w:fill="D0CECE" w:themeFill="background2" w:themeFillShade="E6"/>
            <w:vAlign w:val="center"/>
            <w:hideMark/>
          </w:tcPr>
          <w:p w14:paraId="34342F03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0CECE" w:themeFill="background2" w:themeFillShade="E6"/>
            <w:vAlign w:val="center"/>
            <w:hideMark/>
          </w:tcPr>
          <w:p w14:paraId="50FC4584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2FFD1D4B" w14:textId="77777777" w:rsidTr="005F6192">
        <w:trPr>
          <w:trHeight w:val="593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1F6BC63F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04A12BD8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İrem </w:t>
            </w: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Gazdağlı</w:t>
            </w:r>
            <w:proofErr w:type="spellEnd"/>
          </w:p>
        </w:tc>
        <w:tc>
          <w:tcPr>
            <w:tcW w:w="3182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361B9F7D" w14:textId="198F9D15" w:rsidR="00DC499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5 – Metallerin Genleşme Katsayılarının </w:t>
            </w:r>
            <w:proofErr w:type="spellStart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Dilatometrik</w:t>
            </w:r>
            <w:proofErr w:type="spellEnd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 ile Belirlenmesi</w:t>
            </w:r>
          </w:p>
          <w:p w14:paraId="5CC243B8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Kılıç</w:t>
            </w:r>
          </w:p>
        </w:tc>
        <w:tc>
          <w:tcPr>
            <w:tcW w:w="326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23ACC45C" w14:textId="095549D1" w:rsidR="00DC499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4 – Sıvıların </w:t>
            </w:r>
            <w:proofErr w:type="spellStart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Molar</w:t>
            </w:r>
            <w:proofErr w:type="spellEnd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Buharlaşma Isılarının Tayini</w:t>
            </w:r>
          </w:p>
          <w:p w14:paraId="35F5C115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Aydoğdu</w:t>
            </w:r>
          </w:p>
        </w:tc>
      </w:tr>
      <w:tr w:rsidR="00DC4992" w:rsidRPr="009538F2" w14:paraId="198C5012" w14:textId="77777777" w:rsidTr="005F6192">
        <w:trPr>
          <w:trHeight w:val="31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1C5997D8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34230BE4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Nur Kabadayı</w:t>
            </w:r>
          </w:p>
        </w:tc>
        <w:tc>
          <w:tcPr>
            <w:tcW w:w="3182" w:type="dxa"/>
            <w:vMerge/>
            <w:shd w:val="clear" w:color="auto" w:fill="D0CECE" w:themeFill="background2" w:themeFillShade="E6"/>
            <w:vAlign w:val="center"/>
            <w:hideMark/>
          </w:tcPr>
          <w:p w14:paraId="3F8BFC2D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shd w:val="clear" w:color="auto" w:fill="D0CECE" w:themeFill="background2" w:themeFillShade="E6"/>
            <w:vAlign w:val="center"/>
            <w:hideMark/>
          </w:tcPr>
          <w:p w14:paraId="785615B9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47C0DA17" w14:textId="77777777" w:rsidTr="005F6192">
        <w:trPr>
          <w:trHeight w:val="566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36E891BD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132BD947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Gözde Duman</w:t>
            </w:r>
          </w:p>
        </w:tc>
        <w:tc>
          <w:tcPr>
            <w:tcW w:w="3182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143B3590" w14:textId="1A69D403" w:rsidR="00DC499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4 – Sıvıların </w:t>
            </w:r>
            <w:proofErr w:type="spellStart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Molar</w:t>
            </w:r>
            <w:proofErr w:type="spellEnd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Buharlaşma Isılarının Tayini</w:t>
            </w:r>
          </w:p>
          <w:p w14:paraId="3E8294B4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Şeyda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Aydoğdu</w:t>
            </w:r>
          </w:p>
        </w:tc>
        <w:tc>
          <w:tcPr>
            <w:tcW w:w="3261" w:type="dxa"/>
            <w:vMerge w:val="restart"/>
            <w:shd w:val="clear" w:color="auto" w:fill="D0CECE" w:themeFill="background2" w:themeFillShade="E6"/>
            <w:vAlign w:val="center"/>
            <w:hideMark/>
          </w:tcPr>
          <w:p w14:paraId="328F8A7E" w14:textId="42F01765" w:rsidR="00DC4992" w:rsidRPr="009538F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D. 7 - Sıvıların Kırılma İndisi ve Moleküler Kırılma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Arş. Gör. Elif Özçelik Kazancıoğlu</w:t>
            </w:r>
          </w:p>
        </w:tc>
      </w:tr>
      <w:tr w:rsidR="00DC4992" w:rsidRPr="009538F2" w14:paraId="209822C0" w14:textId="77777777" w:rsidTr="003D5842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C7B87C9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noWrap/>
            <w:vAlign w:val="center"/>
            <w:hideMark/>
          </w:tcPr>
          <w:p w14:paraId="3A150548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Yavuz Mert Karaman</w:t>
            </w:r>
          </w:p>
        </w:tc>
        <w:tc>
          <w:tcPr>
            <w:tcW w:w="3182" w:type="dxa"/>
            <w:vMerge/>
            <w:vAlign w:val="center"/>
            <w:hideMark/>
          </w:tcPr>
          <w:p w14:paraId="53787E23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508BDC88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195B4F44" w14:textId="77777777" w:rsidTr="008C01CD">
        <w:trPr>
          <w:trHeight w:val="42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779F552" w14:textId="41B92B52" w:rsidR="00DC4992" w:rsidRPr="009538F2" w:rsidRDefault="006C5A8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C50EE5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Batuhan Ayık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5ED96BAA" w14:textId="6CFDB049" w:rsidR="00DC499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9 – Kalorimetre Bombası ile Yanma Isısının Bulunması</w:t>
            </w:r>
          </w:p>
          <w:p w14:paraId="560437FE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Uğraşkan</w:t>
            </w:r>
            <w:proofErr w:type="spellEnd"/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7AE4DFF0" w14:textId="135937C8" w:rsidR="00DC499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1 – Çözünürlük Yöntemi ile Çözünme Isısı Tayini</w:t>
            </w:r>
          </w:p>
          <w:p w14:paraId="39700422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Işık</w:t>
            </w:r>
          </w:p>
        </w:tc>
      </w:tr>
      <w:tr w:rsidR="00DC4992" w:rsidRPr="009538F2" w14:paraId="521792FF" w14:textId="77777777" w:rsidTr="008C01C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EFC9F0B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6E63CE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Dilan Aydoğan</w:t>
            </w:r>
          </w:p>
        </w:tc>
        <w:tc>
          <w:tcPr>
            <w:tcW w:w="3182" w:type="dxa"/>
            <w:vMerge/>
            <w:vAlign w:val="center"/>
            <w:hideMark/>
          </w:tcPr>
          <w:p w14:paraId="51F7A483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246F04CB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55B618C1" w14:textId="77777777" w:rsidTr="008C01CD">
        <w:trPr>
          <w:trHeight w:val="425"/>
        </w:trPr>
        <w:tc>
          <w:tcPr>
            <w:tcW w:w="0" w:type="auto"/>
            <w:vMerge/>
            <w:vAlign w:val="center"/>
            <w:hideMark/>
          </w:tcPr>
          <w:p w14:paraId="6D6F23C4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BBFBF4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Nida Koç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55BDB341" w14:textId="2C4CA58B" w:rsidR="00DC499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1 – Çözünürlük Yöntemi ile Çözünme Isısı Tayini</w:t>
            </w:r>
          </w:p>
          <w:p w14:paraId="6992A8DD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Birol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Işık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3A6527D6" w14:textId="6703B20C" w:rsidR="00DC4992" w:rsidRPr="009538F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D. 7 - Sıvıların Kırılma İndisi ve Moleküler Kırılma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Arş. Gör. Elif Özçelik Kazancıoğlu</w:t>
            </w:r>
          </w:p>
        </w:tc>
      </w:tr>
      <w:tr w:rsidR="00DC4992" w:rsidRPr="009538F2" w14:paraId="515FDD3B" w14:textId="77777777" w:rsidTr="008C01C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5E0800D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9D47B1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Şevval Yıldırım</w:t>
            </w:r>
          </w:p>
        </w:tc>
        <w:tc>
          <w:tcPr>
            <w:tcW w:w="3182" w:type="dxa"/>
            <w:vMerge/>
            <w:vAlign w:val="center"/>
            <w:hideMark/>
          </w:tcPr>
          <w:p w14:paraId="3CD42A64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326B170B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1BC34C17" w14:textId="77777777" w:rsidTr="008C01CD">
        <w:trPr>
          <w:trHeight w:val="553"/>
        </w:trPr>
        <w:tc>
          <w:tcPr>
            <w:tcW w:w="0" w:type="auto"/>
            <w:vMerge/>
            <w:vAlign w:val="center"/>
            <w:hideMark/>
          </w:tcPr>
          <w:p w14:paraId="65B71146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1E9966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 Şimal Senem</w:t>
            </w:r>
          </w:p>
        </w:tc>
        <w:tc>
          <w:tcPr>
            <w:tcW w:w="3182" w:type="dxa"/>
            <w:vMerge w:val="restart"/>
            <w:shd w:val="clear" w:color="auto" w:fill="auto"/>
            <w:vAlign w:val="center"/>
            <w:hideMark/>
          </w:tcPr>
          <w:p w14:paraId="1FEFB845" w14:textId="6B8DC16D" w:rsidR="00DC4992" w:rsidRPr="009538F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D. 7 - Sıvıların Kırılma İndisi ve Moleküler Kırılma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Arş. Gör. Elif Özçelik Kazancıoğlu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4A7CFD37" w14:textId="095543EE" w:rsidR="00DC499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5 – Metallerin Genleşme Katsayılarının </w:t>
            </w:r>
            <w:proofErr w:type="spellStart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Dilatometrik</w:t>
            </w:r>
            <w:proofErr w:type="spellEnd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 ile Belirlenmesi</w:t>
            </w:r>
          </w:p>
          <w:p w14:paraId="380B1221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Kılıç</w:t>
            </w:r>
          </w:p>
        </w:tc>
      </w:tr>
      <w:tr w:rsidR="00DC4992" w:rsidRPr="009538F2" w14:paraId="6A642081" w14:textId="77777777" w:rsidTr="008C01C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E4AC880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FAAE8B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Murat YILDIRIM</w:t>
            </w:r>
          </w:p>
        </w:tc>
        <w:tc>
          <w:tcPr>
            <w:tcW w:w="3182" w:type="dxa"/>
            <w:vMerge/>
            <w:vAlign w:val="center"/>
            <w:hideMark/>
          </w:tcPr>
          <w:p w14:paraId="7D06CE61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09284ECF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C4992" w:rsidRPr="009538F2" w14:paraId="48BF884C" w14:textId="77777777" w:rsidTr="00111D0F">
        <w:trPr>
          <w:trHeight w:val="621"/>
        </w:trPr>
        <w:tc>
          <w:tcPr>
            <w:tcW w:w="0" w:type="auto"/>
            <w:vMerge/>
            <w:vAlign w:val="center"/>
            <w:hideMark/>
          </w:tcPr>
          <w:p w14:paraId="1E3FF5BE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C33DB0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Suranur</w:t>
            </w:r>
            <w:proofErr w:type="spellEnd"/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Alp</w:t>
            </w:r>
          </w:p>
        </w:tc>
        <w:tc>
          <w:tcPr>
            <w:tcW w:w="3182" w:type="dxa"/>
            <w:vMerge w:val="restart"/>
            <w:shd w:val="clear" w:color="000000" w:fill="FFFFFF"/>
            <w:vAlign w:val="center"/>
            <w:hideMark/>
          </w:tcPr>
          <w:p w14:paraId="5B223D3C" w14:textId="652FF731" w:rsidR="00DC4992" w:rsidRDefault="00561C90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D. 5 – Metallerin Genleşme Katsayılarının </w:t>
            </w:r>
            <w:proofErr w:type="spellStart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Dilatometrik</w:t>
            </w:r>
            <w:proofErr w:type="spellEnd"/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Yöntem ile Belirlenmesi</w:t>
            </w:r>
          </w:p>
          <w:p w14:paraId="4B941EC2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Kılıç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0C6CCAE7" w14:textId="6FF8AA54" w:rsidR="00DC4992" w:rsidRDefault="00A02F46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4.45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6.30</w:t>
            </w:r>
            <w:r w:rsidR="00DC4992"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C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 9 – Kalorimetre Bombası ile Yanma Isısının Bulunması</w:t>
            </w:r>
          </w:p>
          <w:p w14:paraId="44B0ABE7" w14:textId="77777777" w:rsidR="00DC4992" w:rsidRPr="009538F2" w:rsidRDefault="00DC4992" w:rsidP="00DC499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Arş. Gör. </w:t>
            </w: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Volkan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Uğraşkan</w:t>
            </w:r>
            <w:proofErr w:type="spellEnd"/>
          </w:p>
        </w:tc>
      </w:tr>
      <w:tr w:rsidR="00DC4992" w:rsidRPr="009538F2" w14:paraId="0E348DAB" w14:textId="77777777" w:rsidTr="008C01C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6DC9B1B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37504D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538F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Acar</w:t>
            </w:r>
          </w:p>
        </w:tc>
        <w:tc>
          <w:tcPr>
            <w:tcW w:w="3182" w:type="dxa"/>
            <w:vMerge/>
            <w:vAlign w:val="center"/>
            <w:hideMark/>
          </w:tcPr>
          <w:p w14:paraId="4D104641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14:paraId="046412DE" w14:textId="77777777" w:rsidR="00DC4992" w:rsidRPr="009538F2" w:rsidRDefault="00DC4992" w:rsidP="00DC499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7E8AF8C6" w14:textId="77777777" w:rsidR="008D0252" w:rsidRPr="00E676A8" w:rsidRDefault="008D0252">
      <w:pPr>
        <w:rPr>
          <w:sz w:val="16"/>
          <w:szCs w:val="16"/>
        </w:rPr>
      </w:pPr>
    </w:p>
    <w:sectPr w:rsidR="008D0252" w:rsidRPr="00E676A8" w:rsidSect="00E676A8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09659" w14:textId="77777777" w:rsidR="001E08FD" w:rsidRDefault="001E08FD" w:rsidP="00E676A8">
      <w:pPr>
        <w:spacing w:before="0" w:after="0" w:line="240" w:lineRule="auto"/>
      </w:pPr>
      <w:r>
        <w:separator/>
      </w:r>
    </w:p>
  </w:endnote>
  <w:endnote w:type="continuationSeparator" w:id="0">
    <w:p w14:paraId="54981B0E" w14:textId="77777777" w:rsidR="001E08FD" w:rsidRDefault="001E08FD" w:rsidP="00E676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444FE" w14:textId="77777777" w:rsidR="001E08FD" w:rsidRDefault="001E08FD" w:rsidP="00E676A8">
      <w:pPr>
        <w:spacing w:before="0" w:after="0" w:line="240" w:lineRule="auto"/>
      </w:pPr>
      <w:r>
        <w:separator/>
      </w:r>
    </w:p>
  </w:footnote>
  <w:footnote w:type="continuationSeparator" w:id="0">
    <w:p w14:paraId="30AA0E7D" w14:textId="77777777" w:rsidR="001E08FD" w:rsidRDefault="001E08FD" w:rsidP="00E676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987"/>
    <w:multiLevelType w:val="hybridMultilevel"/>
    <w:tmpl w:val="5C56D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2"/>
    <w:rsid w:val="000539E1"/>
    <w:rsid w:val="00111D0F"/>
    <w:rsid w:val="001256E2"/>
    <w:rsid w:val="001B31FE"/>
    <w:rsid w:val="001E08FD"/>
    <w:rsid w:val="002C076F"/>
    <w:rsid w:val="002C6639"/>
    <w:rsid w:val="002F05B5"/>
    <w:rsid w:val="002F7122"/>
    <w:rsid w:val="00346CAE"/>
    <w:rsid w:val="00382E02"/>
    <w:rsid w:val="003C1851"/>
    <w:rsid w:val="003D5842"/>
    <w:rsid w:val="004153BB"/>
    <w:rsid w:val="00420303"/>
    <w:rsid w:val="0042049A"/>
    <w:rsid w:val="00551A2E"/>
    <w:rsid w:val="0055733C"/>
    <w:rsid w:val="00561C90"/>
    <w:rsid w:val="005F6192"/>
    <w:rsid w:val="00602906"/>
    <w:rsid w:val="006B3139"/>
    <w:rsid w:val="006C5A80"/>
    <w:rsid w:val="00755F26"/>
    <w:rsid w:val="007B3160"/>
    <w:rsid w:val="007D0822"/>
    <w:rsid w:val="007F58A9"/>
    <w:rsid w:val="0084418C"/>
    <w:rsid w:val="008B00DA"/>
    <w:rsid w:val="008C01CD"/>
    <w:rsid w:val="008D0252"/>
    <w:rsid w:val="009D7303"/>
    <w:rsid w:val="00A02F46"/>
    <w:rsid w:val="00A15C50"/>
    <w:rsid w:val="00AA76BD"/>
    <w:rsid w:val="00AB7561"/>
    <w:rsid w:val="00B718AA"/>
    <w:rsid w:val="00BE15B0"/>
    <w:rsid w:val="00CB1F46"/>
    <w:rsid w:val="00CC0CDE"/>
    <w:rsid w:val="00D1668B"/>
    <w:rsid w:val="00D342BA"/>
    <w:rsid w:val="00D64E7E"/>
    <w:rsid w:val="00DC4992"/>
    <w:rsid w:val="00E676A8"/>
    <w:rsid w:val="00EF5D14"/>
    <w:rsid w:val="00F3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4F01"/>
  <w15:docId w15:val="{2FB005BB-2DDC-49AE-B258-2E9BBF56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A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B313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313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676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6A8"/>
  </w:style>
  <w:style w:type="paragraph" w:styleId="Altbilgi">
    <w:name w:val="footer"/>
    <w:basedOn w:val="Normal"/>
    <w:link w:val="AltbilgiChar"/>
    <w:uiPriority w:val="99"/>
    <w:unhideWhenUsed/>
    <w:rsid w:val="00E676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anugrask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ydogduseyd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nzklc_93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lif.ozcelik9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9birol91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OZCELIK</dc:creator>
  <cp:keywords/>
  <dc:description/>
  <cp:lastModifiedBy>User</cp:lastModifiedBy>
  <cp:revision>3</cp:revision>
  <cp:lastPrinted>2021-03-14T17:47:00Z</cp:lastPrinted>
  <dcterms:created xsi:type="dcterms:W3CDTF">2021-03-25T20:52:00Z</dcterms:created>
  <dcterms:modified xsi:type="dcterms:W3CDTF">2021-03-25T20:53:00Z</dcterms:modified>
</cp:coreProperties>
</file>